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Progetti socio-educativi strutturati per combattere la povertà educativa nel Mezzogiorno (Abruzzo, Basilicata, Campania, Calabria,  Molise, Puglia, Sardegna e Sicilia) a sostegno del Terzo Settore finanziati nell’ambito del PNRR, Missione 5 – Componente 3 – Investimento 3 – Finanziato dall’Unione Europea – NextGenerationEU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44" w:lineRule="auto"/>
        <w:ind w:right="23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MODULO DI ISCRIZIONE </w:t>
      </w:r>
    </w:p>
    <w:p w:rsidR="00000000" w:rsidDel="00000000" w:rsidP="00000000" w:rsidRDefault="00000000" w:rsidRPr="00000000" w14:paraId="00000004">
      <w:pPr>
        <w:spacing w:after="144" w:before="0" w:line="360" w:lineRule="auto"/>
        <w:ind w:right="23"/>
        <w:jc w:val="center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Il presente modulo è da compilare in ogni sua parte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Titolo progetto: TechNoz – percorsi formativi STEAM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2023-PE3-00039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CUP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J74C23000360004,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Partneriato (indicare componenti):Scs CRESM (Capofila), Coop. Soc. Solidarietà,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 Atlante cooperativa sociale 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Pietro 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ANTONIO UGO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ICS Sauro Franchetti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, Liceo Scientifico Statale Benedetto Croce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Durata progetto: </w:t>
        <w:tab/>
        <w:t xml:space="preserve">dal 30/09/2024 </w:t>
        <w:tab/>
        <w:tab/>
        <w:t xml:space="preserve">al 29/09/2026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4" w:before="120"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:rsidR="00000000" w:rsidDel="00000000" w:rsidP="00000000" w:rsidRDefault="00000000" w:rsidRPr="00000000" w14:paraId="0000000C">
      <w:pPr>
        <w:keepNext w:val="1"/>
        <w:spacing w:after="144" w:before="144" w:line="360" w:lineRule="auto"/>
        <w:ind w:left="0" w:firstLine="0"/>
        <w:jc w:val="both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nella qualità di soggetto che esercita la responsabilità genitoriale </w:t>
      </w:r>
    </w:p>
    <w:p w:rsidR="00000000" w:rsidDel="00000000" w:rsidP="00000000" w:rsidRDefault="00000000" w:rsidRPr="00000000" w14:paraId="0000000D">
      <w:pPr>
        <w:keepNext w:val="1"/>
        <w:spacing w:after="144" w:before="144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none"/>
          <w:rtl w:val="0"/>
        </w:rPr>
        <w:t xml:space="preserve">Chiede di iscrivere alle attività del progetto</w:t>
      </w:r>
    </w:p>
    <w:p w:rsidR="00000000" w:rsidDel="00000000" w:rsidP="00000000" w:rsidRDefault="00000000" w:rsidRPr="00000000" w14:paraId="0000000E">
      <w:pPr>
        <w:keepNext w:val="1"/>
        <w:spacing w:after="144" w:before="144" w:line="360" w:lineRule="auto"/>
        <w:ind w:left="360" w:firstLine="0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Nome e cognome ___________________________________________________________, (C.F._____________________________), nato/a a ______________________________ (___) il______________________________, residente a_________________________ in via_____________________________, </w:t>
      </w:r>
    </w:p>
    <w:p w:rsidR="00000000" w:rsidDel="00000000" w:rsidP="00000000" w:rsidRDefault="00000000" w:rsidRPr="00000000" w14:paraId="0000000F">
      <w:pPr>
        <w:keepNext w:val="1"/>
        <w:spacing w:after="144" w:before="144" w:line="360" w:lineRule="auto"/>
        <w:ind w:left="360" w:firstLine="0"/>
        <w:rPr>
          <w:rFonts w:ascii="Times New Roman" w:cs="Times New Roman" w:eastAsia="Times New Roman" w:hAnsi="Times New Roman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single"/>
          <w:rtl w:val="0"/>
        </w:rPr>
        <w:t xml:space="preserve">La partecipazione alle attività del progetto è gratuita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ai sensi dell’art.13 del Regolamento Europeo n.2016/679 (GDPR) è riportata nella pagina seguente</w:t>
      </w:r>
    </w:p>
    <w:tbl>
      <w:tblPr>
        <w:tblStyle w:val="Table1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(Luogo, data)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2060"/>
                <w:sz w:val="20"/>
                <w:szCs w:val="20"/>
                <w:u w:val="none"/>
                <w:rtl w:val="0"/>
              </w:rPr>
              <w:t xml:space="preserve">(per esteso e leggibile)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60" w:lineRule="auto"/>
              <w:jc w:val="both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17">
      <w:pPr>
        <w:spacing w:after="60" w:before="60" w:lineRule="auto"/>
        <w:jc w:val="both"/>
        <w:rPr>
          <w:rFonts w:ascii="Times New Roman" w:cs="Times New Roman" w:eastAsia="Times New Roman" w:hAnsi="Times New Roman"/>
          <w:color w:val="002060"/>
          <w:sz w:val="2"/>
          <w:szCs w:val="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95" w:lineRule="auto"/>
        <w:ind w:left="206" w:firstLine="0"/>
        <w:jc w:val="both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Informativa resa ai sensi degli articoli 13-14 del GDPR 2016/679 (General Data Protection Regulation)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Gentile Signore/a,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53" w:line="492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tabs>
          <w:tab w:val="left" w:leader="none" w:pos="927"/>
        </w:tabs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Finalità del Trattamento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tabs>
          <w:tab w:val="left" w:leader="none" w:pos="927"/>
        </w:tabs>
        <w:spacing w:after="0" w:before="153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bookmarkStart w:colFirst="0" w:colLast="0" w:name="_heading=h.xoo3e2fe6k9o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Modalità del Trattamento</w:t>
      </w:r>
    </w:p>
    <w:p w:rsidR="00000000" w:rsidDel="00000000" w:rsidP="00000000" w:rsidRDefault="00000000" w:rsidRPr="00000000" w14:paraId="00000022">
      <w:pPr>
        <w:spacing w:after="0"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Le modalità con la quale verranno trattati i dati personali contemplano la conservazione in forma informatizzata e anonimizzata.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tabs>
          <w:tab w:val="left" w:leader="none" w:pos="927"/>
        </w:tabs>
        <w:spacing w:after="0" w:before="153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Conferimento dei dati</w:t>
      </w:r>
    </w:p>
    <w:p w:rsidR="00000000" w:rsidDel="00000000" w:rsidP="00000000" w:rsidRDefault="00000000" w:rsidRPr="00000000" w14:paraId="00000024">
      <w:pPr>
        <w:spacing w:after="0"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Il conferimento dei dati per le finalità di cui al punto 1 sono obbligatori ai fini dell’accesso al progetto e l’eventuale rifiuto dell’autorizzazione comporta che non sarà possibile accedere al progetto stesso.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tabs>
          <w:tab w:val="left" w:leader="none" w:pos="927"/>
        </w:tabs>
        <w:spacing w:after="0" w:before="136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Comunicazione e diffusione dei dati</w:t>
      </w:r>
    </w:p>
    <w:p w:rsidR="00000000" w:rsidDel="00000000" w:rsidP="00000000" w:rsidRDefault="00000000" w:rsidRPr="00000000" w14:paraId="00000026">
      <w:pPr>
        <w:tabs>
          <w:tab w:val="left" w:leader="none" w:pos="7351"/>
        </w:tabs>
        <w:spacing w:after="0"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I dati forniti potranno essere comunicati agli organi competenti, (Struttura di missione PNRR, Commissione Europea) per le finalità di controllo e campionamento. La loro diffusione può essere predisposta presso la rete protetta dell’Agenzia.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tabs>
          <w:tab w:val="left" w:leader="none" w:pos="927"/>
        </w:tabs>
        <w:spacing w:after="0" w:before="137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Titolare del Trattamento</w:t>
      </w:r>
    </w:p>
    <w:p w:rsidR="00000000" w:rsidDel="00000000" w:rsidP="00000000" w:rsidRDefault="00000000" w:rsidRPr="00000000" w14:paraId="00000029">
      <w:pPr>
        <w:spacing w:after="0" w:before="153" w:lineRule="auto"/>
        <w:ind w:left="206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Secondo quanto previsto dall’art.3 del DPCM 25 maggio 2018 il titolare del trattamento dei dati personali è il Dott. Michele Palma – Capo Dipartimento – Dipartimento per le politiche di coesione e per il Sud, via Sicilia 162, cap 00187 ROMA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"/>
        </w:tabs>
        <w:spacing w:after="0" w:before="66" w:line="240" w:lineRule="auto"/>
        <w:ind w:left="678" w:right="0" w:hanging="177.999999999999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Diritti dell’interessato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In ogni momento, Lei potrà esercitare, ai sensi degli articoli dal 15 al 22 del Regolamento UE n. 2016/679, il diritto di: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chiedere la conferma dell’esistenza o meno di propri dati personali;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1" w:line="372" w:lineRule="auto"/>
        <w:ind w:left="821" w:right="10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rettifica e la cancellazione dei dati;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01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limitazione del trattamento;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before="101" w:line="372" w:lineRule="auto"/>
        <w:ind w:left="821" w:right="11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3"/>
        </w:tabs>
        <w:spacing w:after="0" w:before="0" w:line="240" w:lineRule="auto"/>
        <w:ind w:left="692" w:right="0" w:hanging="23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opporsi al trattamento in qualsiasi momento ed anche nel caso di trattamento per finalità di marketing diretto;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"/>
        </w:tabs>
        <w:spacing w:after="0" w:before="101" w:line="240" w:lineRule="auto"/>
        <w:ind w:left="736" w:right="0" w:hanging="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opporsi ad un processo decisionale automatizzato relativo alle persone fisiche, compresa la profilazione.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"/>
        </w:tabs>
        <w:spacing w:after="0" w:before="102" w:line="372" w:lineRule="auto"/>
        <w:ind w:left="821" w:right="10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4"/>
        </w:tabs>
        <w:spacing w:after="0" w:before="0" w:line="372" w:lineRule="auto"/>
        <w:ind w:left="821" w:right="11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revocare il consenso in qualsiasi momento senza pregiudicare la liceità del trattamento basata sul consenso prestato prima della revoca;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"/>
        </w:tabs>
        <w:spacing w:after="0" w:before="0" w:line="240" w:lineRule="auto"/>
        <w:ind w:left="727" w:right="0" w:hanging="2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proporre reclamo a un’autorità di controllo.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Può esercitare i Suoi diritti con richiesta scritta inviata a Presidenza del Consiglio dei Ministri - Dipartimento per le politiche di coesione e per il Sud, via Sicilia 162 – cap 00187 Roma, all'indirizzo postale della sede legale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dip.politichecoesione@pec.governo.it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o all’indirizzo 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povertaeducativa3.pnrr@pec.agenziacoesione.gov.it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Io sottoscritto/a dichiaro di aver ricevuto l’informativa che precede.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Io sottoscritto/a alla luce dell’informativa ricevuta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 trattamento dei miei dati personali inclusi quelli considerati come categorie particolari di dati.</w:t>
      </w:r>
    </w:p>
    <w:p w:rsidR="00000000" w:rsidDel="00000000" w:rsidP="00000000" w:rsidRDefault="00000000" w:rsidRPr="00000000" w14:paraId="00000043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alla comunicazione dei miei dati personali d enti pubblici e società di natura privata per le finalità indicate nell’informativa.</w:t>
      </w:r>
    </w:p>
    <w:p w:rsidR="00000000" w:rsidDel="00000000" w:rsidP="00000000" w:rsidRDefault="00000000" w:rsidRPr="00000000" w14:paraId="00000044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 trattamento delle categorie particolari dei miei dati personali così come indicati nell’informativa che precede.</w:t>
      </w:r>
    </w:p>
    <w:p w:rsidR="00000000" w:rsidDel="00000000" w:rsidP="00000000" w:rsidRDefault="00000000" w:rsidRPr="00000000" w14:paraId="00000045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(Luogo, data)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2060"/>
                <w:sz w:val="20"/>
                <w:szCs w:val="20"/>
                <w:u w:val="none"/>
                <w:rtl w:val="0"/>
              </w:rPr>
              <w:t xml:space="preserve">(per esteso e leggibile)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60" w:lineRule="auto"/>
              <w:jc w:val="both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C">
      <w:pPr>
        <w:widowControl w:val="1"/>
        <w:spacing w:after="200" w:before="0" w:line="276" w:lineRule="auto"/>
        <w:rPr>
          <w:rFonts w:ascii="Times New Roman" w:cs="Times New Roman" w:eastAsia="Times New Roman" w:hAnsi="Times New Roman"/>
          <w:color w:val="002060"/>
          <w:sz w:val="2"/>
          <w:szCs w:val="2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8" w:w="11906" w:orient="portrait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0"/>
          <w:szCs w:val="20"/>
          <w:u w:val="none"/>
          <w:rtl w:val="0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7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865"/>
      <w:gridCol w:w="4772"/>
      <w:tblGridChange w:id="0">
        <w:tblGrid>
          <w:gridCol w:w="4865"/>
          <w:gridCol w:w="477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157095" cy="4953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1613217</wp:posOffset>
                </wp:positionH>
                <wp:positionV relativeFrom="paragraph">
                  <wp:posOffset>635</wp:posOffset>
                </wp:positionV>
                <wp:extent cx="2893695" cy="885825"/>
                <wp:effectExtent b="0" l="0" r="0" t="0"/>
                <wp:wrapSquare wrapText="bothSides" distB="0" distT="0" distL="0" distR="0"/>
                <wp:docPr id="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69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7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865"/>
      <w:gridCol w:w="4772"/>
      <w:tblGridChange w:id="0">
        <w:tblGrid>
          <w:gridCol w:w="4865"/>
          <w:gridCol w:w="477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157095" cy="49530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1613217</wp:posOffset>
                </wp:positionH>
                <wp:positionV relativeFrom="paragraph">
                  <wp:posOffset>635</wp:posOffset>
                </wp:positionV>
                <wp:extent cx="2893695" cy="885825"/>
                <wp:effectExtent b="0" l="0" r="0" t="0"/>
                <wp:wrapSquare wrapText="bothSides" distB="0" distT="0" distL="0" distR="0"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69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6" w:hanging="361.0000000000001"/>
      </w:pPr>
      <w:rPr/>
    </w:lvl>
    <w:lvl w:ilvl="1">
      <w:start w:val="1"/>
      <w:numFmt w:val="lowerLetter"/>
      <w:lvlText w:val="%2)"/>
      <w:lvlJc w:val="left"/>
      <w:pPr>
        <w:ind w:left="821" w:hanging="361.00000000000006"/>
      </w:pPr>
      <w:rPr>
        <w:rFonts w:ascii="Arial" w:cs="Arial" w:eastAsia="Arial" w:hAnsi="Arial"/>
        <w:b w:val="0"/>
        <w:i w:val="0"/>
        <w:color w:val="211f1f"/>
        <w:sz w:val="16"/>
        <w:szCs w:val="16"/>
      </w:rPr>
    </w:lvl>
    <w:lvl w:ilvl="2">
      <w:start w:val="0"/>
      <w:numFmt w:val="bullet"/>
      <w:lvlText w:val="●"/>
      <w:lvlJc w:val="left"/>
      <w:pPr>
        <w:ind w:left="1866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13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760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706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653" w:hanging="361.00000000000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600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546" w:hanging="361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26" w:hanging="361"/>
    </w:pPr>
    <w:rPr>
      <w:b w:val="1"/>
      <w:sz w:val="17"/>
      <w:szCs w:val="1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BC0AE8"/>
    <w:pPr>
      <w:widowControl w:val="0"/>
      <w:suppressAutoHyphens w:val="1"/>
      <w:bidi w:val="0"/>
      <w:spacing w:after="0" w:before="0" w:line="240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it-IT" w:eastAsia="it-IT" w:val="it-IT"/>
    </w:rPr>
  </w:style>
  <w:style w:type="paragraph" w:styleId="Heading1">
    <w:name w:val="heading 1"/>
    <w:basedOn w:val="Normal"/>
    <w:link w:val="Titolo1Carattere"/>
    <w:uiPriority w:val="9"/>
    <w:qFormat w:val="1"/>
    <w:rsid w:val="00231D5E"/>
    <w:pPr>
      <w:ind w:left="926" w:hanging="361"/>
      <w:outlineLvl w:val="0"/>
    </w:pPr>
    <w:rPr>
      <w:b w:val="1"/>
      <w:bCs w:val="1"/>
      <w:sz w:val="17"/>
      <w:szCs w:val="17"/>
      <w:lang w:bidi="ar-SA" w:eastAsia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BC0AE8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BC0AE8"/>
    <w:rPr/>
  </w:style>
  <w:style w:type="character" w:styleId="CorpotestoCarattere" w:customStyle="1">
    <w:name w:val="Corpo testo Carattere"/>
    <w:basedOn w:val="DefaultParagraphFont"/>
    <w:uiPriority w:val="1"/>
    <w:qFormat w:val="1"/>
    <w:rsid w:val="00BC0AE8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BC0AE8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BC0AE8"/>
    <w:rPr>
      <w:color w:val="0000ff" w:themeColor="hyperlink"/>
      <w:u w:val="single"/>
    </w:rPr>
  </w:style>
  <w:style w:type="character" w:styleId="Caratterinotaapidipagina">
    <w:name w:val="Caratteri nota a piè di pagina"/>
    <w:uiPriority w:val="99"/>
    <w:semiHidden w:val="1"/>
    <w:unhideWhenUsed w:val="1"/>
    <w:qFormat w:val="1"/>
    <w:rsid w:val="00BC0AE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uiPriority w:val="99"/>
    <w:semiHidden w:val="1"/>
    <w:qFormat w:val="1"/>
    <w:rsid w:val="00F475A8"/>
    <w:rPr>
      <w:rFonts w:ascii="Arial" w:cs="Arial" w:eastAsia="Arial" w:hAnsi="Arial"/>
      <w:sz w:val="20"/>
      <w:szCs w:val="20"/>
      <w:lang w:bidi="it-IT" w:eastAsia="it-IT"/>
    </w:rPr>
  </w:style>
  <w:style w:type="character" w:styleId="Titolo1Carattere" w:customStyle="1">
    <w:name w:val="Titolo 1 Carattere"/>
    <w:basedOn w:val="DefaultParagraphFont"/>
    <w:uiPriority w:val="9"/>
    <w:qFormat w:val="1"/>
    <w:rsid w:val="00231D5E"/>
    <w:rPr>
      <w:rFonts w:ascii="Arial" w:cs="Arial" w:eastAsia="Arial" w:hAnsi="Arial"/>
      <w:b w:val="1"/>
      <w:bCs w:val="1"/>
      <w:sz w:val="17"/>
      <w:szCs w:val="17"/>
    </w:rPr>
  </w:style>
  <w:style w:type="character" w:styleId="Caratterinotadichiusura">
    <w:name w:val="Caratteri nota di chiusura"/>
    <w:qFormat w:val="1"/>
    <w:rPr/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 w:val="1"/>
    <w:rsid w:val="00BC0AE8"/>
    <w:pPr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Header">
    <w:name w:val="header"/>
    <w:basedOn w:val="Normal"/>
    <w:link w:val="IntestazioneCarattere"/>
    <w:uiPriority w:val="99"/>
    <w:unhideWhenUsed w:val="1"/>
    <w:rsid w:val="00BC0AE8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link w:val="PidipaginaCarattere"/>
    <w:uiPriority w:val="99"/>
    <w:unhideWhenUsed w:val="1"/>
    <w:rsid w:val="00BC0AE8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BC0AE8"/>
    <w:pPr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1"/>
    <w:qFormat w:val="1"/>
    <w:rsid w:val="00BC0AE8"/>
    <w:pPr>
      <w:ind w:left="1276" w:hanging="360"/>
      <w:jc w:val="both"/>
    </w:pPr>
    <w:rPr/>
  </w:style>
  <w:style w:type="paragraph" w:styleId="NoSpacing">
    <w:name w:val="No Spacing"/>
    <w:uiPriority w:val="1"/>
    <w:qFormat w:val="1"/>
    <w:rsid w:val="00BC0AE8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paragraph" w:styleId="Default" w:customStyle="1">
    <w:name w:val="Default"/>
    <w:qFormat w:val="1"/>
    <w:rsid w:val="00BC0AE8"/>
    <w:pPr>
      <w:widowControl w:val="1"/>
      <w:suppressAutoHyphens w:val="1"/>
      <w:bidi w:val="0"/>
      <w:spacing w:after="0" w:before="0" w:line="240" w:lineRule="auto"/>
      <w:jc w:val="left"/>
    </w:pPr>
    <w:rPr>
      <w:rFonts w:ascii="Arial" w:cs="Arial" w:eastAsia="Calibri" w:hAnsi="Arial"/>
      <w:color w:val="000000"/>
      <w:kern w:val="0"/>
      <w:sz w:val="24"/>
      <w:szCs w:val="24"/>
      <w:lang w:bidi="ar-SA" w:eastAsia="en-US" w:val="it-IT"/>
    </w:rPr>
  </w:style>
  <w:style w:type="paragraph" w:styleId="FootnoteText">
    <w:name w:val="footnote text"/>
    <w:basedOn w:val="Normal"/>
    <w:link w:val="TestonotaapidipaginaCarattere"/>
    <w:uiPriority w:val="99"/>
    <w:semiHidden w:val="1"/>
    <w:unhideWhenUsed w:val="1"/>
    <w:rsid w:val="00F475A8"/>
    <w:pPr/>
    <w:rPr>
      <w:sz w:val="20"/>
      <w:szCs w:val="20"/>
    </w:rPr>
  </w:style>
  <w:style w:type="numbering" w:styleId="Nessunelenco" w:default="1">
    <w:name w:val="Nessun elenco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sz w:val="20"/>
      <w:szCs w:val="20"/>
      <w:lang w:eastAsia="it-IT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header" Target="header1.xml"/><Relationship Id="rId9" Type="http://schemas.openxmlformats.org/officeDocument/2006/relationships/hyperlink" Target="mailto:povertaeducativa3.pnrr@pec.agenziacoesione.gov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ip.politichecoesione@pec.govern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9xoMLBjBK4EALgfHj4uoKGWMg==">CgMxLjAyDmgueG9vM2UyZmU2azlvOAByITE5MndqZGxJX1hGV2pOLThoTV9mZURyQ1BvZndvWnJ4Sg==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2024-05-30T14:02:00Z</dcterms:created>
  <dc:creator>Guerrini Giuseppe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SIP_Label_5097a60d-5525-435b-8989-8eb48ac0c8cd_ActionId">
    <vt:lpwstr>c843f60a-9536-473f-b3e0-540b95432d1c</vt:lpwstr>
  </property>
  <property fmtid="{D5CDD505-2E9C-101B-9397-08002B2CF9AE}" pid="4" name="MSIP_Label_5097a60d-5525-435b-8989-8eb48ac0c8cd_ContentBits">
    <vt:lpwstr>0</vt:lpwstr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etDate">
    <vt:lpwstr>2023-05-26T09:53:56Z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ediaServiceImageTags">
    <vt:lpwstr/>
  </property>
</Properties>
</file>